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546F">
      <w:pPr>
        <w:rPr>
          <w:lang w:val="uk-UA"/>
        </w:rPr>
      </w:pPr>
      <w:hyperlink r:id="rId4" w:history="1">
        <w:r w:rsidRPr="004C0EC3">
          <w:rPr>
            <w:rStyle w:val="a3"/>
          </w:rPr>
          <w:t>https://public.nazk.gov.ua/documents/e8f17543-e26b-41bc-be2c-eb9c1e7d60f9</w:t>
        </w:r>
      </w:hyperlink>
    </w:p>
    <w:p w:rsidR="0043546F" w:rsidRPr="0043546F" w:rsidRDefault="0043546F">
      <w:pPr>
        <w:rPr>
          <w:lang w:val="uk-UA"/>
        </w:rPr>
      </w:pPr>
    </w:p>
    <w:sectPr w:rsidR="0043546F" w:rsidRPr="0043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546F"/>
    <w:rsid w:val="0043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e8f17543-e26b-41bc-be2c-eb9c1e7d60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2025-01-30T13:13:00Z</dcterms:created>
  <dcterms:modified xsi:type="dcterms:W3CDTF">2025-01-30T13:13:00Z</dcterms:modified>
</cp:coreProperties>
</file>