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32" w:rsidRDefault="001A3032" w:rsidP="001A3032">
      <w:pPr>
        <w:pStyle w:val="a3"/>
        <w:shd w:val="clear" w:color="auto" w:fill="FFFFFF"/>
        <w:spacing w:before="0" w:beforeAutospacing="0" w:after="90" w:afterAutospacing="0"/>
        <w:ind w:firstLine="708"/>
        <w:jc w:val="right"/>
        <w:rPr>
          <w:b/>
          <w:color w:val="1C1E21"/>
          <w:sz w:val="28"/>
          <w:szCs w:val="28"/>
          <w:lang w:val="uk-UA"/>
        </w:rPr>
      </w:pPr>
    </w:p>
    <w:p w:rsidR="000F77EF" w:rsidRPr="001A3032" w:rsidRDefault="000F77EF" w:rsidP="000F77EF">
      <w:pPr>
        <w:pStyle w:val="a3"/>
        <w:shd w:val="clear" w:color="auto" w:fill="FFFFFF"/>
        <w:spacing w:before="0" w:beforeAutospacing="0" w:after="90" w:afterAutospacing="0"/>
        <w:jc w:val="both"/>
        <w:rPr>
          <w:lang w:val="uk-UA"/>
        </w:rPr>
      </w:pPr>
      <w:r w:rsidRPr="000F77EF">
        <w:rPr>
          <w:b/>
          <w:color w:val="1C1E21"/>
          <w:sz w:val="28"/>
          <w:szCs w:val="28"/>
          <w:shd w:val="clear" w:color="auto" w:fill="FFFFFF"/>
        </w:rPr>
        <w:t xml:space="preserve">НАЗК </w:t>
      </w:r>
      <w:proofErr w:type="spellStart"/>
      <w:proofErr w:type="gramStart"/>
      <w:r w:rsidRPr="000F77EF">
        <w:rPr>
          <w:b/>
          <w:color w:val="1C1E21"/>
          <w:sz w:val="28"/>
          <w:szCs w:val="28"/>
          <w:shd w:val="clear" w:color="auto" w:fill="FFFFFF"/>
        </w:rPr>
        <w:t>п</w:t>
      </w:r>
      <w:proofErr w:type="gramEnd"/>
      <w:r w:rsidRPr="000F77EF">
        <w:rPr>
          <w:b/>
          <w:color w:val="1C1E21"/>
          <w:sz w:val="28"/>
          <w:szCs w:val="28"/>
          <w:shd w:val="clear" w:color="auto" w:fill="FFFFFF"/>
        </w:rPr>
        <w:t>ідготувало</w:t>
      </w:r>
      <w:proofErr w:type="spellEnd"/>
      <w:r w:rsidRPr="000F77EF">
        <w:rPr>
          <w:b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b/>
          <w:color w:val="1C1E21"/>
          <w:sz w:val="28"/>
          <w:szCs w:val="28"/>
          <w:shd w:val="clear" w:color="auto" w:fill="FFFFFF"/>
        </w:rPr>
        <w:t>пам’ятку</w:t>
      </w:r>
      <w:proofErr w:type="spellEnd"/>
      <w:r w:rsidRPr="000F77EF">
        <w:rPr>
          <w:b/>
          <w:color w:val="1C1E21"/>
          <w:sz w:val="28"/>
          <w:szCs w:val="28"/>
          <w:shd w:val="clear" w:color="auto" w:fill="FFFFFF"/>
        </w:rPr>
        <w:t xml:space="preserve"> “ТОП-25 </w:t>
      </w:r>
      <w:proofErr w:type="spellStart"/>
      <w:r w:rsidRPr="000F77EF">
        <w:rPr>
          <w:b/>
          <w:color w:val="1C1E21"/>
          <w:sz w:val="28"/>
          <w:szCs w:val="28"/>
          <w:shd w:val="clear" w:color="auto" w:fill="FFFFFF"/>
        </w:rPr>
        <w:t>поширених</w:t>
      </w:r>
      <w:proofErr w:type="spellEnd"/>
      <w:r w:rsidRPr="000F77EF">
        <w:rPr>
          <w:b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b/>
          <w:color w:val="1C1E21"/>
          <w:sz w:val="28"/>
          <w:szCs w:val="28"/>
          <w:shd w:val="clear" w:color="auto" w:fill="FFFFFF"/>
        </w:rPr>
        <w:t>помилок</w:t>
      </w:r>
      <w:proofErr w:type="spellEnd"/>
      <w:r w:rsidRPr="000F77EF">
        <w:rPr>
          <w:b/>
          <w:color w:val="1C1E21"/>
          <w:sz w:val="28"/>
          <w:szCs w:val="28"/>
          <w:shd w:val="clear" w:color="auto" w:fill="FFFFFF"/>
        </w:rPr>
        <w:t xml:space="preserve"> при </w:t>
      </w:r>
      <w:proofErr w:type="spellStart"/>
      <w:r w:rsidRPr="000F77EF">
        <w:rPr>
          <w:b/>
          <w:color w:val="1C1E21"/>
          <w:sz w:val="28"/>
          <w:szCs w:val="28"/>
          <w:shd w:val="clear" w:color="auto" w:fill="FFFFFF"/>
        </w:rPr>
        <w:t>заповненні</w:t>
      </w:r>
      <w:proofErr w:type="spellEnd"/>
      <w:r w:rsidRPr="000F77EF">
        <w:rPr>
          <w:b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b/>
          <w:color w:val="1C1E21"/>
          <w:sz w:val="28"/>
          <w:szCs w:val="28"/>
          <w:shd w:val="clear" w:color="auto" w:fill="FFFFFF"/>
        </w:rPr>
        <w:t>декларації</w:t>
      </w:r>
      <w:proofErr w:type="spellEnd"/>
      <w:r w:rsidRPr="000F77EF">
        <w:rPr>
          <w:b/>
          <w:color w:val="1C1E21"/>
          <w:sz w:val="28"/>
          <w:szCs w:val="28"/>
          <w:shd w:val="clear" w:color="auto" w:fill="FFFFFF"/>
        </w:rPr>
        <w:t>”</w:t>
      </w:r>
      <w:r w:rsidRPr="000F77EF">
        <w:rPr>
          <w:b/>
          <w:color w:val="1C1E21"/>
          <w:sz w:val="28"/>
          <w:szCs w:val="28"/>
        </w:rPr>
        <w:br/>
      </w:r>
      <w:r w:rsidRPr="000F77EF">
        <w:rPr>
          <w:color w:val="1C1E21"/>
          <w:sz w:val="28"/>
          <w:szCs w:val="28"/>
        </w:rPr>
        <w:br/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Щороку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до НАЗК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надходить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близько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800 тис.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декларацій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Завдяки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аналізу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ризиків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у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деклараціях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IT-інструментами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ми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визначили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помилки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яких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найчастіше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припускаються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декларанти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F77EF">
        <w:rPr>
          <w:color w:val="1C1E21"/>
          <w:sz w:val="28"/>
          <w:szCs w:val="28"/>
          <w:shd w:val="clear" w:color="auto" w:fill="FFFFFF"/>
        </w:rPr>
        <w:t>п</w:t>
      </w:r>
      <w:proofErr w:type="gramEnd"/>
      <w:r w:rsidRPr="000F77EF">
        <w:rPr>
          <w:color w:val="1C1E21"/>
          <w:sz w:val="28"/>
          <w:szCs w:val="28"/>
          <w:shd w:val="clear" w:color="auto" w:fill="FFFFFF"/>
        </w:rPr>
        <w:t>ід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час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заповнення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документа.</w:t>
      </w:r>
      <w:r w:rsidRPr="000F77EF">
        <w:rPr>
          <w:color w:val="1C1E21"/>
          <w:sz w:val="28"/>
          <w:szCs w:val="28"/>
        </w:rPr>
        <w:br/>
      </w:r>
      <w:r w:rsidRPr="000F77EF">
        <w:rPr>
          <w:color w:val="1C1E21"/>
          <w:sz w:val="28"/>
          <w:szCs w:val="28"/>
        </w:rPr>
        <w:br/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Щоб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уникнути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цих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помилок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у 2022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році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, НАЗК </w:t>
      </w:r>
      <w:proofErr w:type="spellStart"/>
      <w:proofErr w:type="gramStart"/>
      <w:r w:rsidRPr="000F77EF">
        <w:rPr>
          <w:color w:val="1C1E21"/>
          <w:sz w:val="28"/>
          <w:szCs w:val="28"/>
          <w:shd w:val="clear" w:color="auto" w:fill="FFFFFF"/>
        </w:rPr>
        <w:t>п</w:t>
      </w:r>
      <w:proofErr w:type="gramEnd"/>
      <w:r w:rsidRPr="000F77EF">
        <w:rPr>
          <w:color w:val="1C1E21"/>
          <w:sz w:val="28"/>
          <w:szCs w:val="28"/>
          <w:shd w:val="clear" w:color="auto" w:fill="FFFFFF"/>
        </w:rPr>
        <w:t>ідготувало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спеціальну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пам'ятку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, де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перераховані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найчастіші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color w:val="1C1E21"/>
          <w:sz w:val="28"/>
          <w:szCs w:val="28"/>
          <w:shd w:val="clear" w:color="auto" w:fill="FFFFFF"/>
        </w:rPr>
        <w:t>невідповіднос</w:t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деклараціях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народних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депутатів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депутатів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місцевих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рад та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посадовців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органів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місцевого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самоврядування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“НАЗК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зацікавлене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щоб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повна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перевірка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декларації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проходила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лише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у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тому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разі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якщо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посадовець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реально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намагається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приховати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незаконне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майно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Впевнені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що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маючи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такий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перелік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б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ільшість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публічних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службовців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зможе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легкістю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уникнути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ненавмисних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помилок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Натомість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недоброчесні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посадовці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які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використовували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наприклад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позначку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“не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відомо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” для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приховання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статків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розумітимуть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що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таким чином </w:t>
      </w:r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вони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можуть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вказати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вартість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квартири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чи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авто,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купленого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за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кошти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невідомого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походження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”, –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зазначив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заступник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Голови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НАЗК Роман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Сухоставець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ТОП-5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помилок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яких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припускаються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посадовці</w:t>
      </w:r>
      <w:proofErr w:type="spellEnd"/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6qdm"/>
          <w:color w:val="1C1E21"/>
          <w:sz w:val="28"/>
          <w:szCs w:val="28"/>
          <w:shd w:val="clear" w:color="auto" w:fill="FFFFFF"/>
        </w:rPr>
        <w:t>1</w:t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вказують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інформацію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про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об’єкти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нерухомості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та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транспортні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засоби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які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належать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їм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або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членам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сім’ї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праві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власності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чи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користування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Найчастіше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забувають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про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земельні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ділянки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та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автомобілі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6qdm"/>
          <w:color w:val="1C1E21"/>
          <w:sz w:val="28"/>
          <w:szCs w:val="28"/>
          <w:shd w:val="clear" w:color="auto" w:fill="FFFFFF"/>
        </w:rPr>
        <w:t>2</w:t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зазначають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вартість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об’єктів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декларування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Наприклад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квартир,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будинків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земельних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ділянок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автомобілів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цінного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рухомого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майна (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ювелірних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виробів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годинників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колекцій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та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ін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.)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тощо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. При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цьому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здебільшого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інформація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про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таку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вартість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відома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або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могла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бути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відомою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декларанту.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6qdm"/>
          <w:color w:val="1C1E21"/>
          <w:sz w:val="28"/>
          <w:szCs w:val="28"/>
          <w:shd w:val="clear" w:color="auto" w:fill="FFFFFF"/>
        </w:rPr>
        <w:t>3</w:t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Народні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депутати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України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часто 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зазначають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вартість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цінного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рухомого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майна 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розділі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5 «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Цінне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рухоме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майно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(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крім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транспортних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засобів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)»,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навіть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тоді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коли вона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відома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також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необґрунтовано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включають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речі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до складу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колекцій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без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наявності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документів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що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ідтверджують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їх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придбання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(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набуття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),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включення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до складу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колекції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6qdm"/>
          <w:color w:val="1C1E21"/>
          <w:sz w:val="28"/>
          <w:szCs w:val="28"/>
          <w:shd w:val="clear" w:color="auto" w:fill="FFFFFF"/>
        </w:rPr>
        <w:t>4</w:t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Депутати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місцевих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рад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вказують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замість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посади, за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якою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виник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обов’язок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подати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декларацію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«депутат»,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фактичну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посаду та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місце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роботи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Наприклад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директор </w:t>
      </w:r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ТОВ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водій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підприємства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пенсіонер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чи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безробітній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6qdm"/>
          <w:color w:val="1C1E21"/>
          <w:sz w:val="28"/>
          <w:szCs w:val="28"/>
          <w:shd w:val="clear" w:color="auto" w:fill="FFFFFF"/>
        </w:rPr>
        <w:lastRenderedPageBreak/>
        <w:t>5</w:t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Посадовці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органів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місцевого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самоврядування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розділі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3 «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Об’єкти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нерухомості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»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можуть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декларувати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жодного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об’єкта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що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використовувався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для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проживання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звітному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періоді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вказують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навіть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власне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місце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проживання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та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місця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проживання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членів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сім’ї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Ознайомитися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пам'яткою</w:t>
      </w:r>
      <w:proofErr w:type="spellEnd"/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можна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за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посиланням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: </w:t>
      </w:r>
      <w:hyperlink r:id="rId4" w:tgtFrame="_blank" w:history="1">
        <w:r w:rsidRPr="000F77EF">
          <w:rPr>
            <w:rStyle w:val="a4"/>
            <w:color w:val="385898"/>
            <w:sz w:val="28"/>
            <w:szCs w:val="28"/>
            <w:shd w:val="clear" w:color="auto" w:fill="FFFFFF"/>
          </w:rPr>
          <w:t>https://bit.ly/35dI8Np</w:t>
        </w:r>
      </w:hyperlink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Нагадуємо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що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кампанія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декларування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триває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до 31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березня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2022 року.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У вас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залишилися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питання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щодо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подання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декларації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?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Отримайте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роз’яснення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в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зручному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для себе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форматі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: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онлайн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Базі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знань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НАЗК: </w:t>
      </w:r>
      <w:hyperlink r:id="rId5" w:tgtFrame="_blank" w:history="1">
        <w:r w:rsidRPr="000F77EF">
          <w:rPr>
            <w:rStyle w:val="a4"/>
            <w:color w:val="385898"/>
            <w:sz w:val="28"/>
            <w:szCs w:val="28"/>
            <w:shd w:val="clear" w:color="auto" w:fill="FFFFFF"/>
          </w:rPr>
          <w:t>https://wiki.nazk.gov.ua/category/deklaruvannya/</w:t>
        </w:r>
      </w:hyperlink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 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або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форматі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зручного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пос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ібника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: </w:t>
      </w:r>
      <w:hyperlink r:id="rId6" w:tgtFrame="_blank" w:history="1">
        <w:r w:rsidRPr="000F77EF">
          <w:rPr>
            <w:rStyle w:val="a4"/>
            <w:color w:val="385898"/>
            <w:sz w:val="28"/>
            <w:szCs w:val="28"/>
            <w:shd w:val="clear" w:color="auto" w:fill="FFFFFF"/>
          </w:rPr>
          <w:t>https://bit.ly/3Ijg9u7</w:t>
        </w:r>
      </w:hyperlink>
      <w:r w:rsidRPr="000F77EF">
        <w:rPr>
          <w:color w:val="1C1E21"/>
          <w:sz w:val="28"/>
          <w:szCs w:val="28"/>
          <w:shd w:val="clear" w:color="auto" w:fill="FFFFFF"/>
        </w:rPr>
        <w:br/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під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час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особистої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зустрічі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антикорупційним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уповноваженим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в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установі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де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працюєте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Контакти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уповноважених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: </w:t>
      </w:r>
      <w:hyperlink r:id="rId7" w:anchor="/" w:tgtFrame="_blank" w:history="1">
        <w:r w:rsidRPr="000F77EF">
          <w:rPr>
            <w:rStyle w:val="a4"/>
            <w:color w:val="385898"/>
            <w:sz w:val="28"/>
            <w:szCs w:val="28"/>
            <w:shd w:val="clear" w:color="auto" w:fill="FFFFFF"/>
          </w:rPr>
          <w:t>https://antycorportal.nazk.gov.ua/map/#/</w:t>
        </w:r>
      </w:hyperlink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за телефоном </w:t>
      </w:r>
      <w:proofErr w:type="spellStart"/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Контакт-центру</w:t>
      </w:r>
      <w:proofErr w:type="spellEnd"/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НАЗК: +38(044) 200 06 94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за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електронною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поштою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: info@nazk.gov.ua</w:t>
      </w:r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через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пошук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у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Telegram-каналі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НАЗК: </w:t>
      </w:r>
      <w:hyperlink r:id="rId8" w:tgtFrame="_blank" w:history="1">
        <w:r w:rsidRPr="000F77EF">
          <w:rPr>
            <w:rStyle w:val="a4"/>
            <w:color w:val="385898"/>
            <w:sz w:val="28"/>
            <w:szCs w:val="28"/>
            <w:shd w:val="clear" w:color="auto" w:fill="FFFFFF"/>
          </w:rPr>
          <w:t>https://t.me/NAZK_gov_ua</w:t>
        </w:r>
      </w:hyperlink>
      <w:r w:rsidRPr="000F77EF">
        <w:rPr>
          <w:color w:val="1C1E21"/>
          <w:sz w:val="28"/>
          <w:szCs w:val="28"/>
          <w:shd w:val="clear" w:color="auto" w:fill="FFFFFF"/>
        </w:rPr>
        <w:br/>
      </w:r>
      <w:r w:rsidRPr="000F77EF">
        <w:rPr>
          <w:color w:val="1C1E21"/>
          <w:sz w:val="28"/>
          <w:szCs w:val="28"/>
          <w:shd w:val="clear" w:color="auto" w:fill="FFFFFF"/>
        </w:rPr>
        <w:br/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Важливо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пам’ятати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!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Необхідно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вказати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в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декларації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належне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вам та членам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вашої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сім’ї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майно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(</w:t>
      </w:r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на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праві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власності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володіння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та/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або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користування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), а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також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його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вартість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Якщо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така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інформація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не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вказана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НАЗК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може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виявити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це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завдяки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</w:t>
      </w:r>
      <w:proofErr w:type="gram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Т-</w:t>
      </w:r>
      <w:proofErr w:type="gram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інструментам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після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чого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розпочати</w:t>
      </w:r>
      <w:proofErr w:type="spellEnd"/>
      <w:r>
        <w:rPr>
          <w:rStyle w:val="textexposedshow"/>
          <w:rFonts w:ascii="Helvetica" w:hAnsi="Helvetica" w:cs="Helvetica"/>
          <w:color w:val="1C1E21"/>
          <w:sz w:val="14"/>
          <w:szCs w:val="14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перевірку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вашої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декларації</w:t>
      </w:r>
      <w:proofErr w:type="spellEnd"/>
      <w:r w:rsidRPr="000F77EF">
        <w:rPr>
          <w:rStyle w:val="textexposedshow"/>
          <w:color w:val="1C1E21"/>
          <w:sz w:val="28"/>
          <w:szCs w:val="28"/>
          <w:shd w:val="clear" w:color="auto" w:fill="FFFFFF"/>
        </w:rPr>
        <w:t>.</w:t>
      </w:r>
    </w:p>
    <w:sectPr w:rsidR="000F77EF" w:rsidRPr="001A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stylePaneFormatFilter w:val="3F01"/>
  <w:defaultTabStop w:val="708"/>
  <w:characterSpacingControl w:val="doNotCompress"/>
  <w:compat/>
  <w:rsids>
    <w:rsidRoot w:val="00A5467F"/>
    <w:rsid w:val="0004768B"/>
    <w:rsid w:val="00066B72"/>
    <w:rsid w:val="000920B9"/>
    <w:rsid w:val="000C1314"/>
    <w:rsid w:val="000C4D0A"/>
    <w:rsid w:val="000F1897"/>
    <w:rsid w:val="000F77EF"/>
    <w:rsid w:val="001671A1"/>
    <w:rsid w:val="00194580"/>
    <w:rsid w:val="001A3032"/>
    <w:rsid w:val="001C6A00"/>
    <w:rsid w:val="001D0433"/>
    <w:rsid w:val="001E1E5C"/>
    <w:rsid w:val="001E63DF"/>
    <w:rsid w:val="0022711C"/>
    <w:rsid w:val="00255D55"/>
    <w:rsid w:val="002653F0"/>
    <w:rsid w:val="002876EE"/>
    <w:rsid w:val="00297C3B"/>
    <w:rsid w:val="003642F4"/>
    <w:rsid w:val="00367C3D"/>
    <w:rsid w:val="00371E2A"/>
    <w:rsid w:val="003770BE"/>
    <w:rsid w:val="00396A1A"/>
    <w:rsid w:val="003973D2"/>
    <w:rsid w:val="003D5522"/>
    <w:rsid w:val="00410C65"/>
    <w:rsid w:val="00444A74"/>
    <w:rsid w:val="00487AF7"/>
    <w:rsid w:val="005204C7"/>
    <w:rsid w:val="00550040"/>
    <w:rsid w:val="0059756B"/>
    <w:rsid w:val="005E70AC"/>
    <w:rsid w:val="005F7E8E"/>
    <w:rsid w:val="00675D30"/>
    <w:rsid w:val="006A41CE"/>
    <w:rsid w:val="006B7A55"/>
    <w:rsid w:val="006C0D0B"/>
    <w:rsid w:val="006C64CE"/>
    <w:rsid w:val="007023D9"/>
    <w:rsid w:val="00723F6E"/>
    <w:rsid w:val="007306D7"/>
    <w:rsid w:val="00732656"/>
    <w:rsid w:val="00753F6F"/>
    <w:rsid w:val="00761873"/>
    <w:rsid w:val="00783A87"/>
    <w:rsid w:val="007A0E2F"/>
    <w:rsid w:val="007A12D3"/>
    <w:rsid w:val="008127EB"/>
    <w:rsid w:val="00815481"/>
    <w:rsid w:val="00844CDA"/>
    <w:rsid w:val="00846B12"/>
    <w:rsid w:val="0087107B"/>
    <w:rsid w:val="008855AC"/>
    <w:rsid w:val="008D2C6E"/>
    <w:rsid w:val="00925421"/>
    <w:rsid w:val="00996299"/>
    <w:rsid w:val="009D76ED"/>
    <w:rsid w:val="009F1FDD"/>
    <w:rsid w:val="00A1288E"/>
    <w:rsid w:val="00A223E7"/>
    <w:rsid w:val="00A372F9"/>
    <w:rsid w:val="00A53BBF"/>
    <w:rsid w:val="00A5467F"/>
    <w:rsid w:val="00A762BD"/>
    <w:rsid w:val="00A84B3D"/>
    <w:rsid w:val="00AA7718"/>
    <w:rsid w:val="00AB2DE8"/>
    <w:rsid w:val="00AC45ED"/>
    <w:rsid w:val="00B01621"/>
    <w:rsid w:val="00B060E2"/>
    <w:rsid w:val="00B15328"/>
    <w:rsid w:val="00B62950"/>
    <w:rsid w:val="00B829AC"/>
    <w:rsid w:val="00BE19F6"/>
    <w:rsid w:val="00BF348C"/>
    <w:rsid w:val="00C267EC"/>
    <w:rsid w:val="00C36D77"/>
    <w:rsid w:val="00C50FD8"/>
    <w:rsid w:val="00C918B4"/>
    <w:rsid w:val="00CA69C8"/>
    <w:rsid w:val="00CD7D43"/>
    <w:rsid w:val="00CE2EAB"/>
    <w:rsid w:val="00CE41C0"/>
    <w:rsid w:val="00D27FE5"/>
    <w:rsid w:val="00D74806"/>
    <w:rsid w:val="00D95268"/>
    <w:rsid w:val="00D9781B"/>
    <w:rsid w:val="00DA66D3"/>
    <w:rsid w:val="00DC6794"/>
    <w:rsid w:val="00DD324C"/>
    <w:rsid w:val="00DD6A9D"/>
    <w:rsid w:val="00E34852"/>
    <w:rsid w:val="00E50729"/>
    <w:rsid w:val="00E9024E"/>
    <w:rsid w:val="00EC5D32"/>
    <w:rsid w:val="00F273DC"/>
    <w:rsid w:val="00F3645E"/>
    <w:rsid w:val="00F5066B"/>
    <w:rsid w:val="00F95A41"/>
    <w:rsid w:val="00FA22C3"/>
    <w:rsid w:val="00FA5DB0"/>
    <w:rsid w:val="00FC3B72"/>
    <w:rsid w:val="00FD42E3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5467F"/>
    <w:pPr>
      <w:spacing w:before="100" w:beforeAutospacing="1" w:after="100" w:afterAutospacing="1"/>
    </w:pPr>
  </w:style>
  <w:style w:type="character" w:customStyle="1" w:styleId="6qdm">
    <w:name w:val="_6qdm"/>
    <w:basedOn w:val="a0"/>
    <w:rsid w:val="00A5467F"/>
  </w:style>
  <w:style w:type="character" w:styleId="a4">
    <w:name w:val="Hyperlink"/>
    <w:basedOn w:val="a0"/>
    <w:uiPriority w:val="99"/>
    <w:rsid w:val="001A3032"/>
    <w:rPr>
      <w:color w:val="0000FF"/>
      <w:u w:val="single"/>
    </w:rPr>
  </w:style>
  <w:style w:type="character" w:customStyle="1" w:styleId="textexposedshow">
    <w:name w:val="text_exposed_show"/>
    <w:basedOn w:val="a0"/>
    <w:rsid w:val="000F7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AZK_gov_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tycorportal.nazk.gov.ua/ma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bit.ly%2F3Ijg9u7&amp;h=AT2kFEV2FsKcqu-_0uOA9nl39utWYaFfj0byMkyKIt5aR8-Q7xIPlwDoMUuoTNb18CRmMX9XvZgwY4HoW3Hv8VKHgu6A7DkfC06wzKI7sJ6U9zyhfZMnGqrZ7EMoiP8UmJvPSWfUCvi7upszwIrTKnM3" TargetMode="External"/><Relationship Id="rId5" Type="http://schemas.openxmlformats.org/officeDocument/2006/relationships/hyperlink" Target="https://wiki.nazk.gov.ua/category/deklaruvann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t.ly/35dI8N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Долучаємося до організації роботи підрозділу територіальної оборони</dc:title>
  <dc:creator>ПК-ОРГ</dc:creator>
  <cp:lastModifiedBy>ПК-ОРГ</cp:lastModifiedBy>
  <cp:revision>2</cp:revision>
  <dcterms:created xsi:type="dcterms:W3CDTF">2022-02-23T12:51:00Z</dcterms:created>
  <dcterms:modified xsi:type="dcterms:W3CDTF">2022-02-23T12:51:00Z</dcterms:modified>
</cp:coreProperties>
</file>