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30E79" w:rsidRDefault="00330E7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8" w14:textId="2D14AF78" w:rsidR="00330E79" w:rsidRPr="00C04913" w:rsidRDefault="00C04913" w:rsidP="00C049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/>
          <w:sz w:val="28"/>
          <w:szCs w:val="28"/>
        </w:rPr>
        <w:t>Інформація</w:t>
      </w:r>
    </w:p>
    <w:p w14:paraId="00000009" w14:textId="0D9C648A" w:rsidR="00330E79" w:rsidRDefault="00C04913" w:rsidP="00C04913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</w:t>
      </w:r>
      <w:r>
        <w:rPr>
          <w:b/>
          <w:color w:val="000000"/>
          <w:sz w:val="28"/>
          <w:szCs w:val="28"/>
        </w:rPr>
        <w:t xml:space="preserve">щодо виконання окремих пунктів </w:t>
      </w:r>
    </w:p>
    <w:p w14:paraId="0000000A" w14:textId="77777777" w:rsidR="00330E79" w:rsidRDefault="00C04913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Операційного плану заходів на 2025-2026 роки з реалізації Комунікаційної стратегії щодо створення </w:t>
      </w:r>
      <w:proofErr w:type="spellStart"/>
      <w:r>
        <w:rPr>
          <w:b/>
          <w:color w:val="000000"/>
          <w:sz w:val="28"/>
          <w:szCs w:val="28"/>
        </w:rPr>
        <w:t>безбар’єрного</w:t>
      </w:r>
      <w:proofErr w:type="spellEnd"/>
      <w:r>
        <w:rPr>
          <w:b/>
          <w:color w:val="000000"/>
          <w:sz w:val="28"/>
          <w:szCs w:val="28"/>
        </w:rPr>
        <w:t xml:space="preserve"> простору в Україні на період до 2030 року у </w:t>
      </w:r>
      <w:proofErr w:type="spellStart"/>
      <w:r>
        <w:rPr>
          <w:b/>
          <w:sz w:val="28"/>
          <w:szCs w:val="28"/>
        </w:rPr>
        <w:t>Синельниківському</w:t>
      </w:r>
      <w:proofErr w:type="spellEnd"/>
      <w:r>
        <w:rPr>
          <w:b/>
          <w:sz w:val="28"/>
          <w:szCs w:val="28"/>
        </w:rPr>
        <w:t xml:space="preserve"> районі</w:t>
      </w:r>
    </w:p>
    <w:p w14:paraId="0000000C" w14:textId="77777777" w:rsidR="00330E79" w:rsidRDefault="00C04913" w:rsidP="00C04913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П.1.5.</w:t>
      </w:r>
      <w:r>
        <w:rPr>
          <w:color w:val="000000"/>
          <w:sz w:val="28"/>
          <w:szCs w:val="28"/>
        </w:rPr>
        <w:t xml:space="preserve"> Одним із ключових запитів жителів громад </w:t>
      </w:r>
      <w:proofErr w:type="spellStart"/>
      <w:r>
        <w:rPr>
          <w:color w:val="000000"/>
          <w:sz w:val="28"/>
          <w:szCs w:val="28"/>
        </w:rPr>
        <w:t>Синельниківського</w:t>
      </w:r>
      <w:proofErr w:type="spellEnd"/>
      <w:r>
        <w:rPr>
          <w:color w:val="000000"/>
          <w:sz w:val="28"/>
          <w:szCs w:val="28"/>
        </w:rPr>
        <w:t xml:space="preserve"> району є облаштування в населених пунктах мережі </w:t>
      </w:r>
      <w:proofErr w:type="spellStart"/>
      <w:r>
        <w:rPr>
          <w:color w:val="000000"/>
          <w:sz w:val="28"/>
          <w:szCs w:val="28"/>
        </w:rPr>
        <w:t>безбар’єрних</w:t>
      </w:r>
      <w:proofErr w:type="spellEnd"/>
      <w:r>
        <w:rPr>
          <w:color w:val="000000"/>
          <w:sz w:val="28"/>
          <w:szCs w:val="28"/>
        </w:rPr>
        <w:t xml:space="preserve"> маршрутів, які забезпечують зручне, безпечне та інклюзивне сполучення між громадськими просторами, житловими кварталами, освітніми, ме</w:t>
      </w:r>
      <w:r>
        <w:rPr>
          <w:color w:val="000000"/>
          <w:sz w:val="28"/>
          <w:szCs w:val="28"/>
        </w:rPr>
        <w:t xml:space="preserve">дичними та соціальними закладами. Такі маршрути повинні відповідати вимогам </w:t>
      </w:r>
      <w:r>
        <w:rPr>
          <w:color w:val="000000"/>
          <w:sz w:val="28"/>
          <w:szCs w:val="28"/>
        </w:rPr>
        <w:t xml:space="preserve">універсального дизайну: </w:t>
      </w:r>
      <w:r>
        <w:rPr>
          <w:color w:val="000000"/>
          <w:sz w:val="28"/>
          <w:szCs w:val="28"/>
        </w:rPr>
        <w:t>зручні пандуси, понижені бордюри, тактильна плитка, контрастна навігація, доступні входи до будівель, зрозуміла візуальна та звукова інформація.</w:t>
      </w:r>
    </w:p>
    <w:p w14:paraId="0000000D" w14:textId="77777777" w:rsidR="00330E79" w:rsidRDefault="00C04913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Важливими а</w:t>
      </w:r>
      <w:r>
        <w:rPr>
          <w:color w:val="000000"/>
          <w:sz w:val="28"/>
          <w:szCs w:val="28"/>
        </w:rPr>
        <w:t>спектами взаємодії стають:</w:t>
      </w:r>
    </w:p>
    <w:p w14:paraId="0000000E" w14:textId="77777777" w:rsidR="00330E79" w:rsidRDefault="00C049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</w:rPr>
      </w:pPr>
      <w:r>
        <w:rPr>
          <w:color w:val="000000"/>
          <w:sz w:val="28"/>
          <w:szCs w:val="28"/>
        </w:rPr>
        <w:t>Залучення громадськості до планування і впровадження змін;</w:t>
      </w:r>
    </w:p>
    <w:p w14:paraId="0000000F" w14:textId="77777777" w:rsidR="00330E79" w:rsidRDefault="00C049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>Публічна звітність щодо реалізованих заходів;</w:t>
      </w:r>
    </w:p>
    <w:p w14:paraId="00000010" w14:textId="77777777" w:rsidR="00330E79" w:rsidRDefault="00C049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color w:val="000000"/>
        </w:rPr>
      </w:pPr>
      <w:r>
        <w:rPr>
          <w:color w:val="000000"/>
          <w:sz w:val="28"/>
          <w:szCs w:val="28"/>
        </w:rPr>
        <w:t>Комунікація прикладів успішних кейсів, які можна масштабувати в інших громадах.</w:t>
      </w:r>
    </w:p>
    <w:p w14:paraId="00000011" w14:textId="77777777" w:rsidR="00330E79" w:rsidRDefault="00C04913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Формування переліку заінтересованих сторін</w:t>
      </w:r>
    </w:p>
    <w:p w14:paraId="00000012" w14:textId="77777777" w:rsidR="00330E79" w:rsidRDefault="00C04913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рамках підготовки до розробки та реалізації </w:t>
      </w:r>
      <w:proofErr w:type="spellStart"/>
      <w:r>
        <w:rPr>
          <w:color w:val="000000"/>
          <w:sz w:val="28"/>
          <w:szCs w:val="28"/>
        </w:rPr>
        <w:t>безбар’єрних</w:t>
      </w:r>
      <w:proofErr w:type="spellEnd"/>
      <w:r>
        <w:rPr>
          <w:color w:val="000000"/>
          <w:sz w:val="28"/>
          <w:szCs w:val="28"/>
        </w:rPr>
        <w:t xml:space="preserve"> ініціатив було сформовано перелік заінтересованих сторін, які безпосередньо впливають на процеси створення доступного середовища або є користувачами таких рішень. До цього переліку включено: </w:t>
      </w:r>
    </w:p>
    <w:p w14:paraId="00000013" w14:textId="77777777" w:rsidR="00330E79" w:rsidRDefault="00C04913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</w:t>
      </w:r>
      <w:r>
        <w:rPr>
          <w:color w:val="000000"/>
          <w:sz w:val="28"/>
          <w:szCs w:val="28"/>
        </w:rPr>
        <w:t>и виконавчої влади та місцевого самоврядування, на які покладено завдання Формування програм соціально-економічного розвитку, фінансування ремонтів доріг і тротуарів, затвердження містобудівної документації;</w:t>
      </w:r>
    </w:p>
    <w:p w14:paraId="00000014" w14:textId="77777777" w:rsidR="00330E79" w:rsidRDefault="00C04913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ради </w:t>
      </w:r>
      <w:proofErr w:type="spellStart"/>
      <w:r>
        <w:rPr>
          <w:color w:val="000000"/>
          <w:sz w:val="28"/>
          <w:szCs w:val="28"/>
        </w:rPr>
        <w:t>безбар’єрності</w:t>
      </w:r>
      <w:proofErr w:type="spellEnd"/>
      <w:r>
        <w:rPr>
          <w:color w:val="000000"/>
          <w:sz w:val="28"/>
          <w:szCs w:val="28"/>
        </w:rPr>
        <w:t xml:space="preserve"> при ОМС, які мають займатися</w:t>
      </w:r>
      <w:r>
        <w:rPr>
          <w:color w:val="000000"/>
          <w:sz w:val="28"/>
          <w:szCs w:val="28"/>
        </w:rPr>
        <w:t xml:space="preserve"> вивченням досвіду інших громад, громадською експертизою проектів; </w:t>
      </w:r>
    </w:p>
    <w:p w14:paraId="00000015" w14:textId="77777777" w:rsidR="00330E79" w:rsidRDefault="00C04913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ветеранські спільноти, молодіжні ініціативи та волонтерські об’єднання;</w:t>
      </w:r>
    </w:p>
    <w:p w14:paraId="00000016" w14:textId="77777777" w:rsidR="00330E79" w:rsidRDefault="00C04913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керуючі компанії та </w:t>
      </w:r>
      <w:proofErr w:type="spellStart"/>
      <w:r>
        <w:rPr>
          <w:color w:val="000000"/>
          <w:sz w:val="28"/>
          <w:szCs w:val="28"/>
        </w:rPr>
        <w:t>ЖЕКи</w:t>
      </w:r>
      <w:proofErr w:type="spellEnd"/>
      <w:r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заклади торгівлі, сервісу, харчування, які можуть опікуватися забезпеченням доступності об</w:t>
      </w:r>
      <w:r>
        <w:rPr>
          <w:color w:val="000000"/>
          <w:sz w:val="28"/>
          <w:szCs w:val="28"/>
        </w:rPr>
        <w:t xml:space="preserve">’єктів власним коштом, партнерством у пілотних </w:t>
      </w:r>
      <w:proofErr w:type="spellStart"/>
      <w:r>
        <w:rPr>
          <w:color w:val="000000"/>
          <w:sz w:val="28"/>
          <w:szCs w:val="28"/>
        </w:rPr>
        <w:t>проєктах</w:t>
      </w:r>
      <w:proofErr w:type="spellEnd"/>
      <w:r>
        <w:rPr>
          <w:color w:val="000000"/>
          <w:sz w:val="28"/>
          <w:szCs w:val="28"/>
        </w:rPr>
        <w:t xml:space="preserve"> (наприклад, облаштування “тихих годин” для людей з аутизмом);</w:t>
      </w:r>
    </w:p>
    <w:p w14:paraId="00000017" w14:textId="77777777" w:rsidR="00330E79" w:rsidRDefault="00C0491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2.5. Визначення переліку амбасадорів </w:t>
      </w:r>
      <w:proofErr w:type="spellStart"/>
      <w:r>
        <w:rPr>
          <w:b/>
          <w:color w:val="000000"/>
          <w:sz w:val="28"/>
          <w:szCs w:val="28"/>
        </w:rPr>
        <w:t>безбар’єрності</w:t>
      </w:r>
      <w:proofErr w:type="spellEnd"/>
      <w:r>
        <w:rPr>
          <w:b/>
          <w:color w:val="000000"/>
          <w:sz w:val="28"/>
          <w:szCs w:val="28"/>
        </w:rPr>
        <w:t xml:space="preserve"> щодо ключових тем та ціннісних орієнтирів пріоритетних проектів.</w:t>
      </w:r>
    </w:p>
    <w:p w14:paraId="00000018" w14:textId="77777777" w:rsidR="00330E79" w:rsidRDefault="00330E7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00000019" w14:textId="77777777" w:rsidR="00330E79" w:rsidRDefault="00C0491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Амбасадори </w:t>
      </w:r>
      <w:proofErr w:type="spellStart"/>
      <w:r>
        <w:rPr>
          <w:color w:val="000000"/>
          <w:sz w:val="28"/>
          <w:szCs w:val="28"/>
        </w:rPr>
        <w:t>безбар’єр</w:t>
      </w:r>
      <w:r>
        <w:rPr>
          <w:color w:val="000000"/>
          <w:sz w:val="28"/>
          <w:szCs w:val="28"/>
        </w:rPr>
        <w:t>ного</w:t>
      </w:r>
      <w:proofErr w:type="spellEnd"/>
      <w:r>
        <w:rPr>
          <w:color w:val="000000"/>
          <w:sz w:val="28"/>
          <w:szCs w:val="28"/>
        </w:rPr>
        <w:t xml:space="preserve"> простору:</w:t>
      </w:r>
    </w:p>
    <w:p w14:paraId="0000001A" w14:textId="776D6DAE" w:rsidR="00330E79" w:rsidRDefault="00C0491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222222"/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 xml:space="preserve">Ветеран російсько-української війни, голова громадської організації </w:t>
      </w:r>
      <w:r>
        <w:rPr>
          <w:color w:val="222222"/>
          <w:sz w:val="28"/>
          <w:szCs w:val="28"/>
          <w:highlight w:val="white"/>
          <w:lang w:val="uk-UA"/>
        </w:rPr>
        <w:t>«</w:t>
      </w:r>
      <w:r>
        <w:rPr>
          <w:color w:val="222222"/>
          <w:sz w:val="28"/>
          <w:szCs w:val="28"/>
          <w:highlight w:val="white"/>
        </w:rPr>
        <w:t xml:space="preserve">Васильківська спілка </w:t>
      </w:r>
      <w:r>
        <w:rPr>
          <w:color w:val="222222"/>
          <w:sz w:val="28"/>
          <w:szCs w:val="28"/>
          <w:highlight w:val="white"/>
          <w:lang w:val="uk-UA"/>
        </w:rPr>
        <w:t>«</w:t>
      </w:r>
      <w:r>
        <w:rPr>
          <w:color w:val="222222"/>
          <w:sz w:val="28"/>
          <w:szCs w:val="28"/>
          <w:highlight w:val="white"/>
        </w:rPr>
        <w:t>Січ</w:t>
      </w:r>
      <w:r>
        <w:rPr>
          <w:color w:val="222222"/>
          <w:sz w:val="28"/>
          <w:szCs w:val="28"/>
          <w:highlight w:val="white"/>
          <w:lang w:val="uk-UA"/>
        </w:rPr>
        <w:t>»</w:t>
      </w:r>
      <w:bookmarkStart w:id="0" w:name="_GoBack"/>
      <w:bookmarkEnd w:id="0"/>
      <w:r>
        <w:rPr>
          <w:color w:val="222222"/>
          <w:sz w:val="28"/>
          <w:szCs w:val="28"/>
          <w:highlight w:val="white"/>
        </w:rPr>
        <w:t xml:space="preserve"> Олексій </w:t>
      </w:r>
      <w:proofErr w:type="spellStart"/>
      <w:r>
        <w:rPr>
          <w:color w:val="222222"/>
          <w:sz w:val="28"/>
          <w:szCs w:val="28"/>
          <w:highlight w:val="white"/>
        </w:rPr>
        <w:t>Войтоніс</w:t>
      </w:r>
      <w:proofErr w:type="spellEnd"/>
      <w:r>
        <w:rPr>
          <w:color w:val="222222"/>
          <w:sz w:val="28"/>
          <w:szCs w:val="28"/>
          <w:highlight w:val="white"/>
        </w:rPr>
        <w:t> ;</w:t>
      </w:r>
    </w:p>
    <w:p w14:paraId="0000001B" w14:textId="77777777" w:rsidR="00330E79" w:rsidRDefault="00C0491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222222"/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 xml:space="preserve">Громадська організація «СИНЕЛЬНИКІВСЬКИЙ МІКС» (директор </w:t>
      </w:r>
      <w:proofErr w:type="spellStart"/>
      <w:r>
        <w:rPr>
          <w:color w:val="222222"/>
          <w:sz w:val="28"/>
          <w:szCs w:val="28"/>
          <w:highlight w:val="white"/>
        </w:rPr>
        <w:t>Сідун</w:t>
      </w:r>
      <w:proofErr w:type="spellEnd"/>
      <w:r>
        <w:rPr>
          <w:color w:val="222222"/>
          <w:sz w:val="28"/>
          <w:szCs w:val="28"/>
          <w:highlight w:val="white"/>
        </w:rPr>
        <w:t xml:space="preserve"> Костянтин Сергійович).</w:t>
      </w:r>
    </w:p>
    <w:p w14:paraId="0000001C" w14:textId="77777777" w:rsidR="00330E79" w:rsidRDefault="00330E7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0000001D" w14:textId="77777777" w:rsidR="00330E79" w:rsidRDefault="00330E7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E" w14:textId="77777777" w:rsidR="00330E79" w:rsidRDefault="00330E7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F" w14:textId="77777777" w:rsidR="00330E79" w:rsidRDefault="00330E7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0" w14:textId="77777777" w:rsidR="00330E79" w:rsidRDefault="00330E7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330E79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C6F2A"/>
    <w:multiLevelType w:val="multilevel"/>
    <w:tmpl w:val="DC2657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30E79"/>
    <w:rsid w:val="00330E79"/>
    <w:rsid w:val="00C0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SinRVA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Bereza</dc:creator>
  <cp:lastModifiedBy>Alla Bereza</cp:lastModifiedBy>
  <cp:revision>2</cp:revision>
  <dcterms:created xsi:type="dcterms:W3CDTF">2025-09-08T08:25:00Z</dcterms:created>
  <dcterms:modified xsi:type="dcterms:W3CDTF">2025-09-08T08:25:00Z</dcterms:modified>
</cp:coreProperties>
</file>